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«Педагогика и методика начального образования»,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учебного процесса в начальной школе</w:t>
            </w:r>
          </w:p>
          <w:p>
            <w:pPr>
              <w:jc w:val="center"/>
              <w:spacing w:after="0" w:line="240" w:lineRule="auto"/>
              <w:rPr>
                <w:sz w:val="32"/>
                <w:szCs w:val="32"/>
              </w:rPr>
            </w:pPr>
            <w:r>
              <w:rPr>
                <w:rFonts w:ascii="Times New Roman" w:hAnsi="Times New Roman" w:cs="Times New Roman"/>
                <w:color w:val="#000000"/>
                <w:sz w:val="32"/>
                <w:szCs w:val="32"/>
              </w:rPr>
              <w:t> Б1.В.01.ДВ.01.02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«Педагогика и методика начального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914.23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«Педагогика и методика начального образования»;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учебного процесса в начальной школе»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Б1.В.01.ДВ.01.02 «Организация учебного процесса в начальной школе».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учебного процесса в начальной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психолого-педагогическое и методическое сопровождение реализации основных общеобразовательных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методологические основы проектирования образовательной среды, основы психодидактики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проводить мониторинг личностных и метапредметных результатов освоения основной общеобразовательной программы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профессиональными практическими умениями, необходимыми для психолого-педагогического и методического сопровождения реализации основных общеобразовательных программ</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выделения проблемной ситуации на основе  анализа проблемы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информации, необходимой для выработки стратегии действий по разрешению проблемной ситуации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грамотно, логично, аргументированно формулировать суждения и оценки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выявлять и оценивать практические последствия действий по разрешению проблемной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способами осуществления критической оценки преимуществ возможных решений проблемной ситуации и выявляет возможные риски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способами выстраивания стратегии действий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70.21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способы выстраивания стратегии сотрудничества для достижения поставленной  цели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4.84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поведения и общения разных людей</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этические нормы взаимодействия</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определять роль каждого участника в команде в соответствии с личностными особенностями и профессиональными качествами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учитывать в совместной деятельности особенности поведения и общения разных людей</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уметь осуществлять руководство командой и достижением поставленной цели на основе разных видов коммуникации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уметь видеть результаты  (последствия) личных действий, планировать последовательность шагов для достижения поставленной цели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эффективно взаимодействовать с членами команды, в т.ч. участвовать в обмене информацией, знаниями и опытом и презентации результатов работы команды</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владеть способами контроля выполнения последовательности шагов для достижения поставленной цели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владеть навыками соблюдения норм профессиональной этики, участвуя во взаимодействии с другими членами команды</w:t>
            </w:r>
          </w:p>
        </w:tc>
      </w:tr>
      <w:tr>
        <w:trPr>
          <w:trHeight w:hRule="exact" w:val="416.7455"/>
        </w:trPr>
        <w:tc>
          <w:tcPr>
            <w:tcW w:w="3970" w:type="dxa"/>
          </w:tcPr>
          <w:p/>
        </w:tc>
        <w:tc>
          <w:tcPr>
            <w:tcW w:w="4679" w:type="dxa"/>
          </w:tcPr>
          <w:p/>
        </w:tc>
        <w:tc>
          <w:tcPr>
            <w:tcW w:w="993" w:type="dxa"/>
          </w:tcPr>
          <w:p/>
        </w:tc>
      </w:tr>
      <w:tr>
        <w:trPr>
          <w:trHeight w:hRule="exact" w:val="304.58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Б1.В.01.ДВ.01.02 «Организация учебного процесса в начальной школе» относится к обязательной части, является дисциплиной Блока Б1. «Дисциплины (модули)». Модуль "Методический"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299"/>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525.28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Социальная педагогика и психология</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(адаптационная)</w:t>
            </w:r>
          </w:p>
          <w:p>
            <w:pPr>
              <w:jc w:val="center"/>
              <w:spacing w:after="0" w:line="240" w:lineRule="auto"/>
              <w:rPr>
                <w:sz w:val="22"/>
                <w:szCs w:val="22"/>
              </w:rPr>
            </w:pPr>
            <w:r>
              <w:rPr>
                <w:rFonts w:ascii="Times New Roman" w:hAnsi="Times New Roman" w:cs="Times New Roman"/>
                <w:color w:val="#000000"/>
                <w:sz w:val="22"/>
                <w:szCs w:val="22"/>
              </w:rPr>
              <w:t> Учебная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"Окружающий мир" в школе: содержание предмета, технологии обучения</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Психолого-педагогический практикум</w:t>
            </w:r>
          </w:p>
          <w:p>
            <w:pPr>
              <w:jc w:val="center"/>
              <w:spacing w:after="0" w:line="240" w:lineRule="auto"/>
              <w:rPr>
                <w:sz w:val="22"/>
                <w:szCs w:val="22"/>
              </w:rPr>
            </w:pPr>
            <w:r>
              <w:rPr>
                <w:rFonts w:ascii="Times New Roman" w:hAnsi="Times New Roman" w:cs="Times New Roman"/>
                <w:color w:val="#000000"/>
                <w:sz w:val="22"/>
                <w:szCs w:val="22"/>
              </w:rPr>
              <w:t> Технологии музыкального развития младших школьников</w:t>
            </w:r>
          </w:p>
          <w:p>
            <w:pPr>
              <w:jc w:val="center"/>
              <w:spacing w:after="0" w:line="240" w:lineRule="auto"/>
              <w:rPr>
                <w:sz w:val="22"/>
                <w:szCs w:val="22"/>
              </w:rPr>
            </w:pPr>
            <w:r>
              <w:rPr>
                <w:rFonts w:ascii="Times New Roman" w:hAnsi="Times New Roman" w:cs="Times New Roman"/>
                <w:color w:val="#000000"/>
                <w:sz w:val="22"/>
                <w:szCs w:val="22"/>
              </w:rPr>
              <w:t> "Основы религиозных культур и светской этики" в начальной школе: содержание предмета, технологии обучения</w:t>
            </w:r>
          </w:p>
          <w:p>
            <w:pPr>
              <w:jc w:val="center"/>
              <w:spacing w:after="0" w:line="240" w:lineRule="auto"/>
              <w:rPr>
                <w:sz w:val="22"/>
                <w:szCs w:val="22"/>
              </w:rPr>
            </w:pPr>
            <w:r>
              <w:rPr>
                <w:rFonts w:ascii="Times New Roman" w:hAnsi="Times New Roman" w:cs="Times New Roman"/>
                <w:color w:val="#000000"/>
                <w:sz w:val="22"/>
                <w:szCs w:val="22"/>
              </w:rPr>
              <w:t> Педагогическое мастерство и педагогическая техника учителя начальных классов</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литературного чтения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p>
            <w:pPr>
              <w:jc w:val="center"/>
              <w:spacing w:after="0" w:line="240" w:lineRule="auto"/>
              <w:rPr>
                <w:sz w:val="22"/>
                <w:szCs w:val="22"/>
              </w:rPr>
            </w:pPr>
            <w:r>
              <w:rPr>
                <w:rFonts w:ascii="Times New Roman" w:hAnsi="Times New Roman" w:cs="Times New Roman"/>
                <w:color w:val="#000000"/>
                <w:sz w:val="22"/>
                <w:szCs w:val="22"/>
              </w:rPr>
              <w:t> Технология и организация воспитательных практик</w:t>
            </w:r>
          </w:p>
          <w:p>
            <w:pPr>
              <w:jc w:val="center"/>
              <w:spacing w:after="0" w:line="240" w:lineRule="auto"/>
              <w:rPr>
                <w:sz w:val="22"/>
                <w:szCs w:val="22"/>
              </w:rPr>
            </w:pPr>
            <w:r>
              <w:rPr>
                <w:rFonts w:ascii="Times New Roman" w:hAnsi="Times New Roman" w:cs="Times New Roman"/>
                <w:color w:val="#000000"/>
                <w:sz w:val="22"/>
                <w:szCs w:val="22"/>
              </w:rPr>
              <w:t> Научно-исследовательская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Система работы учителя по предупреждению неуспеваемости, выявлению и развитию одаренности младших школьников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УК-3, ПК-3</w:t>
            </w:r>
          </w:p>
        </w:tc>
      </w:tr>
      <w:tr>
        <w:trPr>
          <w:trHeight w:hRule="exact" w:val="138.9152"/>
        </w:trPr>
        <w:tc>
          <w:tcPr>
            <w:tcW w:w="3970" w:type="dxa"/>
          </w:tcPr>
          <w:p/>
        </w:tc>
        <w:tc>
          <w:tcPr>
            <w:tcW w:w="4679" w:type="dxa"/>
          </w:tcPr>
          <w:p/>
        </w:tc>
        <w:tc>
          <w:tcPr>
            <w:tcW w:w="993" w:type="dxa"/>
          </w:tcPr>
          <w:p/>
        </w:tc>
      </w:tr>
      <w:tr>
        <w:trPr>
          <w:trHeight w:hRule="exact" w:val="1101.325"/>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4.549"/>
        </w:trPr>
        <w:tc>
          <w:tcPr>
            <w:tcW w:w="9654" w:type="dxa"/>
            <w:gridSpan w:val="5"/>
            <w:tcBorders>
</w:tcBorders>
            <w:shd w:val="clear" w:color="#000000" w:fill="#FFFFFF"/>
            <w:vAlign w:val="top"/>
            <w:tcMar>
              <w:left w:w="34" w:type="dxa"/>
              <w:right w:w="34" w:type="dxa"/>
            </w:tcMar>
          </w:tcP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и структура образовательного процесса начальной школы в современных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Образовательный процесс начальной школы в современных условиях. Особенности воспитания и обучения в условиях ФГОС НОО. Характеристика системно-деятельностного подхода как основы современного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Учебно-методическое, содержательное и организационное обеспечение образовательного процесса. Общая характеристика и структура образовательной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Требования к формам организации обучения в образовательном процессе начальной школы. Требования к организации системы оценивания в образовательном процессе начальной школы. Понятие о результатах освоения ООП.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Учебно-методическое, содержательное и организационное обеспечение образовательного процесса. Общая характеристика и структура образовательной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Требования к формам организации обучения в образовательном процессе начальной школы. Требования к организации системы оценивания в образовательном процессе начальной школы. Понятие о результатах освоения ООП.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и структура образовательного процесса начальной школы в современных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Образовательный процесс начальной школы в современных условиях. Особенности воспитания и обучения в условиях ФГОС НОО. Характеристика системно-деятельностного подхода как основы современного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5113.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17.8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и структура образовательного процесса начальной школы в современных условиях.</w:t>
            </w:r>
          </w:p>
        </w:tc>
      </w:tr>
      <w:tr>
        <w:trPr>
          <w:trHeight w:hRule="exact" w:val="558.3059"/>
        </w:trPr>
        <w:tc>
          <w:tcPr>
            <w:tcW w:w="9654" w:type="dxa"/>
            <w:tcBorders>
</w:tcBorders>
            <w:vMerge/>
            <w:shd w:val="clear" w:color="#000000" w:fill="#FFFFFF"/>
            <w:vAlign w:val="top"/>
            <w:tcMar>
              <w:left w:w="34" w:type="dxa"/>
              <w:right w:w="34" w:type="dxa"/>
            </w:tcMar>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процесс, образовательный процесс, педагогический процесс. Сущность и структурные элементы педагогического процесса: педагог как субъект, воспитанник как субъект, взаимодействие субъектов (совместная деятельность и общение), цель взаимодействия, содержание образования, средства образования. Функции педагогического процесса в начальных классах (образовательная, развивающая и воспитательная функции обучения) и связь между ними. Компоненты и структура образовательного процесса: целевой; стимулирующе-мотивационный; содержательный; операционно-деятельностный; контрольно-регулировочный; рефлексивный. Уровни образовательного процесса (В.В.Краевский): 1) теоретический, 2) уровень проекта учебного плана и программ по предметам, 3) создание проекта конкретного образовательного процесса в форме его плана на год, учебную тему, 4) уровень реального образовательного процесса, уровень конкретного учебного занятия. Проблема целостности образовательного процесса.</w:t>
            </w: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Образовательный процесс начальной школы в современных условиях. Особенности воспитания и обучения в условиях ФГОС НОО. Характеристика системно-деятельностного подхода как основы современного образования.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Начальная школа в современных условиях. Тенденции развития начальной школы в современных условиях. Основная цель и задачи начального общего образования в России. Федеральный государственный образовательный стандарт начального общего образования как система требований к образовательному процессу начальной школы. Функции и особенности ФГОС НОО, специфика реализации в отдельной образовательной организации. Модель выпускника начальной школы. Основная образовательная программа начального общего образования, ее назначение, основные характеристики и структура. Современные образовательные технологии в начальной школе. Образовательные технологии: сущность понятия. Классификация образовательных технологий. Многообразие образовательных технологий в начальной школе.</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Учебно-методическое, содержательное и организационное обеспечение образовательного процесса. Общая характеристика и структура образовательной программы.</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Федеральный государственный образовательный стандарт начального общего образования, учебные планы, программы, учебный график, средства обучения, учебники и учебные пособия. Учебная образовательная программа, их виды в начальной школе. Типы образовательных программ. Существующие образовательные программы начальной школы. Связь образовательной программы начальной школы и учебно-методического комплекта. Концептуальные положения учебно-методического комплекта. Особенности учебно-методического комплекта, отличающие его от других комплектов. Учебные программы по предметам, их структура. Учебный план, его вариативность. Функции учебного плана. Федеральный (инвариантный) компонент учебного плана и часть, формируемая участниками образовательного процесса. Средства обучения в начальной школе, классификация средств обучения, дидактические функции. Учебник, его структура, содержание и дидактические функции. Требования к учебникам. Электронные образовательные ресурсы.</w:t>
            </w:r>
          </w:p>
        </w:tc>
      </w:tr>
      <w:tr>
        <w:trPr>
          <w:trHeight w:hRule="exact" w:val="363.971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Требования к формам организации обучения в образовательном процессе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начальной школы. Требования к организации системы оценивания в образовательном процессе начальной школы. Понятие о результатах освоения ООП.</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организации обучения: понятие и характеристика. Индивидуальная, индивидуально-групповая и групповые формы обучения. Виды современных организационных форм обучения. Экскурсии, предметные кружки, факультативы, олимпиады и конкурсы. Коллективная классно-урочная система обучения. Урок – основная форма организации обучения. Современный урок в начальной школе. Требования к организации образовательного процесса на уроке. Рациональная организация урока. Требования к организации урока в начальной школе (личностно – ориентированный урок, использование здоровьесберегающих технологий на уроке как главные требования при организации образовательного процесса в начальной школе).</w:t>
            </w:r>
          </w:p>
          <w:p>
            <w:pPr>
              <w:jc w:val="both"/>
              <w:spacing w:after="0" w:line="240" w:lineRule="auto"/>
              <w:rPr>
                <w:sz w:val="24"/>
                <w:szCs w:val="24"/>
              </w:rPr>
            </w:pPr>
            <w:r>
              <w:rPr>
                <w:rFonts w:ascii="Times New Roman" w:hAnsi="Times New Roman" w:cs="Times New Roman"/>
                <w:color w:val="#000000"/>
                <w:sz w:val="24"/>
                <w:szCs w:val="24"/>
              </w:rPr>
              <w:t> 	Показатели результативности образовательного процесса в начальной школе.</w:t>
            </w:r>
          </w:p>
          <w:p>
            <w:pPr>
              <w:jc w:val="both"/>
              <w:spacing w:after="0" w:line="240" w:lineRule="auto"/>
              <w:rPr>
                <w:sz w:val="24"/>
                <w:szCs w:val="24"/>
              </w:rPr>
            </w:pPr>
            <w:r>
              <w:rPr>
                <w:rFonts w:ascii="Times New Roman" w:hAnsi="Times New Roman" w:cs="Times New Roman"/>
                <w:color w:val="#000000"/>
                <w:sz w:val="24"/>
                <w:szCs w:val="24"/>
              </w:rPr>
              <w:t> Системы оценивания образовательных результатов в начальной школе. Сущность контроля, проверки и оценки. Основные требования, предъявляемые к контролированию. Проверка, ее виды. Оценивание. Логическая последовательность в контроле, проверке и оценивании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Учебно-методическое, содержательное и организационное обеспечение образовательного процесса. Общая характеристика и структура образовательной программы.</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Федеральный государственный образовательный стандарт начального общего об- разования, учебные планы, программы, учебный график, средства обучения, учеб-ники и учебные пособия.</w:t>
            </w:r>
          </w:p>
          <w:p>
            <w:pPr>
              <w:jc w:val="both"/>
              <w:spacing w:after="0" w:line="240" w:lineRule="auto"/>
              <w:rPr>
                <w:sz w:val="24"/>
                <w:szCs w:val="24"/>
              </w:rPr>
            </w:pPr>
            <w:r>
              <w:rPr>
                <w:rFonts w:ascii="Times New Roman" w:hAnsi="Times New Roman" w:cs="Times New Roman"/>
                <w:color w:val="#000000"/>
                <w:sz w:val="24"/>
                <w:szCs w:val="24"/>
              </w:rPr>
              <w:t> 2.	Учебная образовательная программа, их виды в начальной школе.</w:t>
            </w:r>
          </w:p>
          <w:p>
            <w:pPr>
              <w:jc w:val="both"/>
              <w:spacing w:after="0" w:line="240" w:lineRule="auto"/>
              <w:rPr>
                <w:sz w:val="24"/>
                <w:szCs w:val="24"/>
              </w:rPr>
            </w:pPr>
            <w:r>
              <w:rPr>
                <w:rFonts w:ascii="Times New Roman" w:hAnsi="Times New Roman" w:cs="Times New Roman"/>
                <w:color w:val="#000000"/>
                <w:sz w:val="24"/>
                <w:szCs w:val="24"/>
              </w:rPr>
              <w:t> 3.	Типы образовательных программ. Существующие образовательные программы на- чальной школы.</w:t>
            </w:r>
          </w:p>
          <w:p>
            <w:pPr>
              <w:jc w:val="both"/>
              <w:spacing w:after="0" w:line="240" w:lineRule="auto"/>
              <w:rPr>
                <w:sz w:val="24"/>
                <w:szCs w:val="24"/>
              </w:rPr>
            </w:pPr>
            <w:r>
              <w:rPr>
                <w:rFonts w:ascii="Times New Roman" w:hAnsi="Times New Roman" w:cs="Times New Roman"/>
                <w:color w:val="#000000"/>
                <w:sz w:val="24"/>
                <w:szCs w:val="24"/>
              </w:rPr>
              <w:t> 4.	Связь образовательной программы начальной школы и учебно-методического ком- плекта.</w:t>
            </w:r>
          </w:p>
          <w:p>
            <w:pPr>
              <w:jc w:val="both"/>
              <w:spacing w:after="0" w:line="240" w:lineRule="auto"/>
              <w:rPr>
                <w:sz w:val="24"/>
                <w:szCs w:val="24"/>
              </w:rPr>
            </w:pPr>
            <w:r>
              <w:rPr>
                <w:rFonts w:ascii="Times New Roman" w:hAnsi="Times New Roman" w:cs="Times New Roman"/>
                <w:color w:val="#000000"/>
                <w:sz w:val="24"/>
                <w:szCs w:val="24"/>
              </w:rPr>
              <w:t> 5.	Концептуальные положения учебно-методического комплекта.</w:t>
            </w:r>
          </w:p>
          <w:p>
            <w:pPr>
              <w:jc w:val="both"/>
              <w:spacing w:after="0" w:line="240" w:lineRule="auto"/>
              <w:rPr>
                <w:sz w:val="24"/>
                <w:szCs w:val="24"/>
              </w:rPr>
            </w:pPr>
            <w:r>
              <w:rPr>
                <w:rFonts w:ascii="Times New Roman" w:hAnsi="Times New Roman" w:cs="Times New Roman"/>
                <w:color w:val="#000000"/>
                <w:sz w:val="24"/>
                <w:szCs w:val="24"/>
              </w:rPr>
              <w:t> 6.	Особенности учебно-методического комплекта, отличающие его от других ком-плектов.</w:t>
            </w:r>
          </w:p>
          <w:p>
            <w:pPr>
              <w:jc w:val="both"/>
              <w:spacing w:after="0" w:line="240" w:lineRule="auto"/>
              <w:rPr>
                <w:sz w:val="24"/>
                <w:szCs w:val="24"/>
              </w:rPr>
            </w:pPr>
            <w:r>
              <w:rPr>
                <w:rFonts w:ascii="Times New Roman" w:hAnsi="Times New Roman" w:cs="Times New Roman"/>
                <w:color w:val="#000000"/>
                <w:sz w:val="24"/>
                <w:szCs w:val="24"/>
              </w:rPr>
              <w:t> 7.	Учебные программы по предметам, их структура. Учебный план, его вариатив-ность.</w:t>
            </w:r>
          </w:p>
          <w:p>
            <w:pPr>
              <w:jc w:val="both"/>
              <w:spacing w:after="0" w:line="240" w:lineRule="auto"/>
              <w:rPr>
                <w:sz w:val="24"/>
                <w:szCs w:val="24"/>
              </w:rPr>
            </w:pPr>
            <w:r>
              <w:rPr>
                <w:rFonts w:ascii="Times New Roman" w:hAnsi="Times New Roman" w:cs="Times New Roman"/>
                <w:color w:val="#000000"/>
                <w:sz w:val="24"/>
                <w:szCs w:val="24"/>
              </w:rPr>
              <w:t> 8.	 Функции учебного плана.</w:t>
            </w:r>
          </w:p>
          <w:p>
            <w:pPr>
              <w:jc w:val="both"/>
              <w:spacing w:after="0" w:line="240" w:lineRule="auto"/>
              <w:rPr>
                <w:sz w:val="24"/>
                <w:szCs w:val="24"/>
              </w:rPr>
            </w:pPr>
            <w:r>
              <w:rPr>
                <w:rFonts w:ascii="Times New Roman" w:hAnsi="Times New Roman" w:cs="Times New Roman"/>
                <w:color w:val="#000000"/>
                <w:sz w:val="24"/>
                <w:szCs w:val="24"/>
              </w:rPr>
              <w:t> 9.	Федеральный (инвариантный) компонент учебного плана и часть, формируемая участниками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10.	 Средства обучения в начальной школе, классификация средств обучения, дидакти- ческие функции.</w:t>
            </w:r>
          </w:p>
          <w:p>
            <w:pPr>
              <w:jc w:val="both"/>
              <w:spacing w:after="0" w:line="240" w:lineRule="auto"/>
              <w:rPr>
                <w:sz w:val="24"/>
                <w:szCs w:val="24"/>
              </w:rPr>
            </w:pPr>
            <w:r>
              <w:rPr>
                <w:rFonts w:ascii="Times New Roman" w:hAnsi="Times New Roman" w:cs="Times New Roman"/>
                <w:color w:val="#000000"/>
                <w:sz w:val="24"/>
                <w:szCs w:val="24"/>
              </w:rPr>
              <w:t> 11.	Учебник, его структура, содержание и дидактические функции. Требования к учеб- никам.</w:t>
            </w:r>
          </w:p>
          <w:p>
            <w:pPr>
              <w:jc w:val="both"/>
              <w:spacing w:after="0" w:line="240" w:lineRule="auto"/>
              <w:rPr>
                <w:sz w:val="24"/>
                <w:szCs w:val="24"/>
              </w:rPr>
            </w:pPr>
            <w:r>
              <w:rPr>
                <w:rFonts w:ascii="Times New Roman" w:hAnsi="Times New Roman" w:cs="Times New Roman"/>
                <w:color w:val="#000000"/>
                <w:sz w:val="24"/>
                <w:szCs w:val="24"/>
              </w:rPr>
              <w:t> 12.	Электронные образовательные ресурсы.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Требования к формам организации обучения в образовательном процессе начальной школы. Требования к организации системы оценивания в образовательном процессе начальной школы. Понятие о результатах освоения ООП.</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Формы организации обучения: понятие и характеристика.</w:t>
            </w:r>
          </w:p>
          <w:p>
            <w:pPr>
              <w:jc w:val="both"/>
              <w:spacing w:after="0" w:line="240" w:lineRule="auto"/>
              <w:rPr>
                <w:sz w:val="24"/>
                <w:szCs w:val="24"/>
              </w:rPr>
            </w:pPr>
            <w:r>
              <w:rPr>
                <w:rFonts w:ascii="Times New Roman" w:hAnsi="Times New Roman" w:cs="Times New Roman"/>
                <w:color w:val="#000000"/>
                <w:sz w:val="24"/>
                <w:szCs w:val="24"/>
              </w:rPr>
              <w:t> 2.	Индивидуальная, индивидуально-групповая и групповые формы обучения.</w:t>
            </w:r>
          </w:p>
          <w:p>
            <w:pPr>
              <w:jc w:val="both"/>
              <w:spacing w:after="0" w:line="240" w:lineRule="auto"/>
              <w:rPr>
                <w:sz w:val="24"/>
                <w:szCs w:val="24"/>
              </w:rPr>
            </w:pPr>
            <w:r>
              <w:rPr>
                <w:rFonts w:ascii="Times New Roman" w:hAnsi="Times New Roman" w:cs="Times New Roman"/>
                <w:color w:val="#000000"/>
                <w:sz w:val="24"/>
                <w:szCs w:val="24"/>
              </w:rPr>
              <w:t> 3.	Виды современных организационных форм обучения.</w:t>
            </w:r>
          </w:p>
          <w:p>
            <w:pPr>
              <w:jc w:val="both"/>
              <w:spacing w:after="0" w:line="240" w:lineRule="auto"/>
              <w:rPr>
                <w:sz w:val="24"/>
                <w:szCs w:val="24"/>
              </w:rPr>
            </w:pPr>
            <w:r>
              <w:rPr>
                <w:rFonts w:ascii="Times New Roman" w:hAnsi="Times New Roman" w:cs="Times New Roman"/>
                <w:color w:val="#000000"/>
                <w:sz w:val="24"/>
                <w:szCs w:val="24"/>
              </w:rPr>
              <w:t> 4.	Экскурсии, предметные кружки, факультативы, олимпиады и конкурсы.</w:t>
            </w:r>
          </w:p>
          <w:p>
            <w:pPr>
              <w:jc w:val="both"/>
              <w:spacing w:after="0" w:line="240" w:lineRule="auto"/>
              <w:rPr>
                <w:sz w:val="24"/>
                <w:szCs w:val="24"/>
              </w:rPr>
            </w:pPr>
            <w:r>
              <w:rPr>
                <w:rFonts w:ascii="Times New Roman" w:hAnsi="Times New Roman" w:cs="Times New Roman"/>
                <w:color w:val="#000000"/>
                <w:sz w:val="24"/>
                <w:szCs w:val="24"/>
              </w:rPr>
              <w:t> 5.	 Коллективная классно-урочная система обучения.</w:t>
            </w:r>
          </w:p>
          <w:p>
            <w:pPr>
              <w:jc w:val="both"/>
              <w:spacing w:after="0" w:line="240" w:lineRule="auto"/>
              <w:rPr>
                <w:sz w:val="24"/>
                <w:szCs w:val="24"/>
              </w:rPr>
            </w:pPr>
            <w:r>
              <w:rPr>
                <w:rFonts w:ascii="Times New Roman" w:hAnsi="Times New Roman" w:cs="Times New Roman"/>
                <w:color w:val="#000000"/>
                <w:sz w:val="24"/>
                <w:szCs w:val="24"/>
              </w:rPr>
              <w:t> 6.	Урок – основная форма организации обучения. Современный урок в начальной школе.</w:t>
            </w:r>
          </w:p>
          <w:p>
            <w:pPr>
              <w:jc w:val="both"/>
              <w:spacing w:after="0" w:line="240" w:lineRule="auto"/>
              <w:rPr>
                <w:sz w:val="24"/>
                <w:szCs w:val="24"/>
              </w:rPr>
            </w:pPr>
            <w:r>
              <w:rPr>
                <w:rFonts w:ascii="Times New Roman" w:hAnsi="Times New Roman" w:cs="Times New Roman"/>
                <w:color w:val="#000000"/>
                <w:sz w:val="24"/>
                <w:szCs w:val="24"/>
              </w:rPr>
              <w:t> 7.	Требования к организации образовательного процесса на уроке. Рациональная ор- ганизация урока. Требования к организации урока в начальной школе (личностно – ориентированный урок, использование здоровьесберегающих технологий на уроке как главные требования при организации образовательного процесса в начальной школе).</w:t>
            </w:r>
          </w:p>
          <w:p>
            <w:pPr>
              <w:jc w:val="both"/>
              <w:spacing w:after="0" w:line="240" w:lineRule="auto"/>
              <w:rPr>
                <w:sz w:val="24"/>
                <w:szCs w:val="24"/>
              </w:rPr>
            </w:pPr>
            <w:r>
              <w:rPr>
                <w:rFonts w:ascii="Times New Roman" w:hAnsi="Times New Roman" w:cs="Times New Roman"/>
                <w:color w:val="#000000"/>
                <w:sz w:val="24"/>
                <w:szCs w:val="24"/>
              </w:rPr>
              <w:t> 8.	Показатели результативности образовательного процесса в начальной школе.</w:t>
            </w:r>
          </w:p>
          <w:p>
            <w:pPr>
              <w:jc w:val="both"/>
              <w:spacing w:after="0" w:line="240" w:lineRule="auto"/>
              <w:rPr>
                <w:sz w:val="24"/>
                <w:szCs w:val="24"/>
              </w:rPr>
            </w:pPr>
            <w:r>
              <w:rPr>
                <w:rFonts w:ascii="Times New Roman" w:hAnsi="Times New Roman" w:cs="Times New Roman"/>
                <w:color w:val="#000000"/>
                <w:sz w:val="24"/>
                <w:szCs w:val="24"/>
              </w:rPr>
              <w:t> 9.	Системы оценивания образовательных результатов в начальной школе.</w:t>
            </w:r>
          </w:p>
          <w:p>
            <w:pPr>
              <w:jc w:val="both"/>
              <w:spacing w:after="0" w:line="240" w:lineRule="auto"/>
              <w:rPr>
                <w:sz w:val="24"/>
                <w:szCs w:val="24"/>
              </w:rPr>
            </w:pPr>
            <w:r>
              <w:rPr>
                <w:rFonts w:ascii="Times New Roman" w:hAnsi="Times New Roman" w:cs="Times New Roman"/>
                <w:color w:val="#000000"/>
                <w:sz w:val="24"/>
                <w:szCs w:val="24"/>
              </w:rPr>
              <w:t> 10.	Сущность контроля, проверки и оценки.</w:t>
            </w:r>
          </w:p>
          <w:p>
            <w:pPr>
              <w:jc w:val="both"/>
              <w:spacing w:after="0" w:line="240" w:lineRule="auto"/>
              <w:rPr>
                <w:sz w:val="24"/>
                <w:szCs w:val="24"/>
              </w:rPr>
            </w:pPr>
            <w:r>
              <w:rPr>
                <w:rFonts w:ascii="Times New Roman" w:hAnsi="Times New Roman" w:cs="Times New Roman"/>
                <w:color w:val="#000000"/>
                <w:sz w:val="24"/>
                <w:szCs w:val="24"/>
              </w:rPr>
              <w:t> 11.	Основные требования, предъявляемые к контролированию.</w:t>
            </w:r>
          </w:p>
          <w:p>
            <w:pPr>
              <w:jc w:val="both"/>
              <w:spacing w:after="0" w:line="240" w:lineRule="auto"/>
              <w:rPr>
                <w:sz w:val="24"/>
                <w:szCs w:val="24"/>
              </w:rPr>
            </w:pPr>
            <w:r>
              <w:rPr>
                <w:rFonts w:ascii="Times New Roman" w:hAnsi="Times New Roman" w:cs="Times New Roman"/>
                <w:color w:val="#000000"/>
                <w:sz w:val="24"/>
                <w:szCs w:val="24"/>
              </w:rPr>
              <w:t> 12.	 Проверка, ее виды.</w:t>
            </w:r>
          </w:p>
          <w:p>
            <w:pPr>
              <w:jc w:val="both"/>
              <w:spacing w:after="0" w:line="240" w:lineRule="auto"/>
              <w:rPr>
                <w:sz w:val="24"/>
                <w:szCs w:val="24"/>
              </w:rPr>
            </w:pPr>
            <w:r>
              <w:rPr>
                <w:rFonts w:ascii="Times New Roman" w:hAnsi="Times New Roman" w:cs="Times New Roman"/>
                <w:color w:val="#000000"/>
                <w:sz w:val="24"/>
                <w:szCs w:val="24"/>
              </w:rPr>
              <w:t> 13.	Оценивание.</w:t>
            </w:r>
          </w:p>
          <w:p>
            <w:pPr>
              <w:jc w:val="both"/>
              <w:spacing w:after="0" w:line="240" w:lineRule="auto"/>
              <w:rPr>
                <w:sz w:val="24"/>
                <w:szCs w:val="24"/>
              </w:rPr>
            </w:pPr>
            <w:r>
              <w:rPr>
                <w:rFonts w:ascii="Times New Roman" w:hAnsi="Times New Roman" w:cs="Times New Roman"/>
                <w:color w:val="#000000"/>
                <w:sz w:val="24"/>
                <w:szCs w:val="24"/>
              </w:rPr>
              <w:t> 14.	Логическая последовательность в контроле, проверке и оценивании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и структура образовательного процесса начальной школы в современных условиях.</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1.Определение образовательного процесса. Особенности образовательного процесса.</w:t>
            </w:r>
          </w:p>
          <w:p>
            <w:pPr>
              <w:jc w:val="left"/>
              <w:spacing w:after="0" w:line="240" w:lineRule="auto"/>
              <w:rPr>
                <w:sz w:val="24"/>
                <w:szCs w:val="24"/>
              </w:rPr>
            </w:pPr>
            <w:r>
              <w:rPr>
                <w:rFonts w:ascii="Times New Roman" w:hAnsi="Times New Roman" w:cs="Times New Roman"/>
                <w:color w:val="#000000"/>
                <w:sz w:val="24"/>
                <w:szCs w:val="24"/>
              </w:rPr>
              <w:t> 2. Место и задачи начального обучения в системе непрерывного образования.</w:t>
            </w:r>
          </w:p>
          <w:p>
            <w:pPr>
              <w:jc w:val="left"/>
              <w:spacing w:after="0" w:line="240" w:lineRule="auto"/>
              <w:rPr>
                <w:sz w:val="24"/>
                <w:szCs w:val="24"/>
              </w:rPr>
            </w:pPr>
            <w:r>
              <w:rPr>
                <w:rFonts w:ascii="Times New Roman" w:hAnsi="Times New Roman" w:cs="Times New Roman"/>
                <w:color w:val="#000000"/>
                <w:sz w:val="24"/>
                <w:szCs w:val="24"/>
              </w:rPr>
              <w:t> 3.Отечественные и зарубежные теории обучения.</w:t>
            </w:r>
          </w:p>
        </w:tc>
      </w:tr>
      <w:tr>
        <w:trPr>
          <w:trHeight w:hRule="exact" w:val="8.08482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Образовательный процесс начальной школы в современных условиях. Особенности воспитания и обучения в условиях ФГОС НОО. Характеристика системно-деятельностного подхода как основы современного образования.</w:t>
            </w:r>
          </w:p>
        </w:tc>
      </w:tr>
      <w:tr>
        <w:trPr>
          <w:trHeight w:hRule="exact" w:val="21.31428"/>
        </w:trPr>
        <w:tc>
          <w:tcPr>
            <w:tcW w:w="9640" w:type="dxa"/>
          </w:tcPr>
          <w:p/>
        </w:tc>
      </w:tr>
      <w:tr>
        <w:trPr>
          <w:trHeight w:hRule="exact" w:val="3830.5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Начальная школа в современных условиях. Тенденции развития начальной школы в современных условиях.</w:t>
            </w:r>
          </w:p>
          <w:p>
            <w:pPr>
              <w:jc w:val="left"/>
              <w:spacing w:after="0" w:line="240" w:lineRule="auto"/>
              <w:rPr>
                <w:sz w:val="24"/>
                <w:szCs w:val="24"/>
              </w:rPr>
            </w:pPr>
            <w:r>
              <w:rPr>
                <w:rFonts w:ascii="Times New Roman" w:hAnsi="Times New Roman" w:cs="Times New Roman"/>
                <w:color w:val="#000000"/>
                <w:sz w:val="24"/>
                <w:szCs w:val="24"/>
              </w:rPr>
              <w:t> 2.	Основная цель и задачи начального общего образования в России.</w:t>
            </w:r>
          </w:p>
          <w:p>
            <w:pPr>
              <w:jc w:val="left"/>
              <w:spacing w:after="0" w:line="240" w:lineRule="auto"/>
              <w:rPr>
                <w:sz w:val="24"/>
                <w:szCs w:val="24"/>
              </w:rPr>
            </w:pPr>
            <w:r>
              <w:rPr>
                <w:rFonts w:ascii="Times New Roman" w:hAnsi="Times New Roman" w:cs="Times New Roman"/>
                <w:color w:val="#000000"/>
                <w:sz w:val="24"/>
                <w:szCs w:val="24"/>
              </w:rPr>
              <w:t> 3.	 Федеральный государственный образовательный стандарт начального общего об- разования как система требований к образовательному процессу начальной школы.</w:t>
            </w:r>
          </w:p>
          <w:p>
            <w:pPr>
              <w:jc w:val="left"/>
              <w:spacing w:after="0" w:line="240" w:lineRule="auto"/>
              <w:rPr>
                <w:sz w:val="24"/>
                <w:szCs w:val="24"/>
              </w:rPr>
            </w:pPr>
            <w:r>
              <w:rPr>
                <w:rFonts w:ascii="Times New Roman" w:hAnsi="Times New Roman" w:cs="Times New Roman"/>
                <w:color w:val="#000000"/>
                <w:sz w:val="24"/>
                <w:szCs w:val="24"/>
              </w:rPr>
              <w:t> 4.	Функции и особенности ФГОС НОО, специфика реализации в отдельной образовательной организации.</w:t>
            </w:r>
          </w:p>
          <w:p>
            <w:pPr>
              <w:jc w:val="left"/>
              <w:spacing w:after="0" w:line="240" w:lineRule="auto"/>
              <w:rPr>
                <w:sz w:val="24"/>
                <w:szCs w:val="24"/>
              </w:rPr>
            </w:pPr>
            <w:r>
              <w:rPr>
                <w:rFonts w:ascii="Times New Roman" w:hAnsi="Times New Roman" w:cs="Times New Roman"/>
                <w:color w:val="#000000"/>
                <w:sz w:val="24"/>
                <w:szCs w:val="24"/>
              </w:rPr>
              <w:t> 5.	Модель выпускника начальной школы.</w:t>
            </w:r>
          </w:p>
          <w:p>
            <w:pPr>
              <w:jc w:val="left"/>
              <w:spacing w:after="0" w:line="240" w:lineRule="auto"/>
              <w:rPr>
                <w:sz w:val="24"/>
                <w:szCs w:val="24"/>
              </w:rPr>
            </w:pPr>
            <w:r>
              <w:rPr>
                <w:rFonts w:ascii="Times New Roman" w:hAnsi="Times New Roman" w:cs="Times New Roman"/>
                <w:color w:val="#000000"/>
                <w:sz w:val="24"/>
                <w:szCs w:val="24"/>
              </w:rPr>
              <w:t> 6.	Основная образовательная программа начального общего образования, ее назначе-ние, основные характеристики и структура.</w:t>
            </w:r>
          </w:p>
          <w:p>
            <w:pPr>
              <w:jc w:val="left"/>
              <w:spacing w:after="0" w:line="240" w:lineRule="auto"/>
              <w:rPr>
                <w:sz w:val="24"/>
                <w:szCs w:val="24"/>
              </w:rPr>
            </w:pPr>
            <w:r>
              <w:rPr>
                <w:rFonts w:ascii="Times New Roman" w:hAnsi="Times New Roman" w:cs="Times New Roman"/>
                <w:color w:val="#000000"/>
                <w:sz w:val="24"/>
                <w:szCs w:val="24"/>
              </w:rPr>
              <w:t> 7.	Современные образовательные технологии в начальной школе. Образовательные технологии: сущность понятия.</w:t>
            </w:r>
          </w:p>
          <w:p>
            <w:pPr>
              <w:jc w:val="left"/>
              <w:spacing w:after="0" w:line="240" w:lineRule="auto"/>
              <w:rPr>
                <w:sz w:val="24"/>
                <w:szCs w:val="24"/>
              </w:rPr>
            </w:pPr>
            <w:r>
              <w:rPr>
                <w:rFonts w:ascii="Times New Roman" w:hAnsi="Times New Roman" w:cs="Times New Roman"/>
                <w:color w:val="#000000"/>
                <w:sz w:val="24"/>
                <w:szCs w:val="24"/>
              </w:rPr>
              <w:t> 8.	Классификация образовательных технологий.</w:t>
            </w:r>
          </w:p>
          <w:p>
            <w:pPr>
              <w:jc w:val="left"/>
              <w:spacing w:after="0" w:line="240" w:lineRule="auto"/>
              <w:rPr>
                <w:sz w:val="24"/>
                <w:szCs w:val="24"/>
              </w:rPr>
            </w:pPr>
            <w:r>
              <w:rPr>
                <w:rFonts w:ascii="Times New Roman" w:hAnsi="Times New Roman" w:cs="Times New Roman"/>
                <w:color w:val="#000000"/>
                <w:sz w:val="24"/>
                <w:szCs w:val="24"/>
              </w:rPr>
              <w:t> 9.	Многообразие образовательных технологий в начальной школе.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учебного процесса в начальной школе»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Дидактика</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Дмитриев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Дмитриев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978-5-534-06389-9.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https://urait.ru/bcode/491036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младшего</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Кулагина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978-5-534-00582-0.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https://urait.ru/bcode/489244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начального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Донских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978-5-4497-0158-9.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http://www.iprbookshop.ru/85825.html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Игровые</w:t>
            </w:r>
            <w:r>
              <w:rPr/>
              <w:t xml:space="preserve"> </w:t>
            </w:r>
            <w:r>
              <w:rPr>
                <w:rFonts w:ascii="Times New Roman" w:hAnsi="Times New Roman" w:cs="Times New Roman"/>
                <w:color w:val="#000000"/>
                <w:sz w:val="24"/>
                <w:szCs w:val="24"/>
              </w:rPr>
              <w:t>методики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классном</w:t>
            </w:r>
            <w:r>
              <w:rPr/>
              <w:t xml:space="preserve"> </w:t>
            </w:r>
            <w:r>
              <w:rPr>
                <w:rFonts w:ascii="Times New Roman" w:hAnsi="Times New Roman" w:cs="Times New Roman"/>
                <w:color w:val="#000000"/>
                <w:sz w:val="24"/>
                <w:szCs w:val="24"/>
              </w:rPr>
              <w:t>руководстве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Щуркова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978-5-534-06553-4.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https://urait.ru/bcode/438183</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Щуркова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978-5-534-07402-4.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https://urait.ru/bcode/492256</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06.3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909.8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6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2024-2025_ФГОС3++2024_Маг-ОФО-ПО(НО)(24)_plx_Организация учебного процесса в начальной школе</dc:title>
  <dc:creator>FastReport.NET</dc:creator>
</cp:coreProperties>
</file>